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50</w:t>
      </w:r>
      <w:r w:rsidR="006F0DEF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30A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98583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F0DEF">
        <w:rPr>
          <w:rFonts w:ascii="Times New Roman" w:hAnsi="Times New Roman" w:cs="Times New Roman"/>
          <w:b/>
          <w:sz w:val="24"/>
          <w:szCs w:val="24"/>
        </w:rPr>
        <w:t>283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F0DEF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6F0DE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F0DEF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ЕТ „</w:t>
      </w:r>
      <w:proofErr w:type="spellStart"/>
      <w:r w:rsidR="006F0DEF" w:rsidRPr="000873C0">
        <w:rPr>
          <w:rFonts w:ascii="Times New Roman" w:hAnsi="Times New Roman"/>
          <w:color w:val="000000"/>
          <w:sz w:val="24"/>
          <w:szCs w:val="24"/>
          <w:lang w:eastAsia="bg-BG"/>
        </w:rPr>
        <w:t>Проектстрой</w:t>
      </w:r>
      <w:proofErr w:type="spellEnd"/>
      <w:r w:rsidR="00F120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6F0DEF" w:rsidRPr="000873C0">
        <w:rPr>
          <w:rFonts w:ascii="Times New Roman" w:hAnsi="Times New Roman"/>
          <w:color w:val="000000"/>
          <w:sz w:val="24"/>
          <w:szCs w:val="24"/>
          <w:lang w:eastAsia="bg-BG"/>
        </w:rPr>
        <w:t>- Петър Петров</w:t>
      </w:r>
      <w:r w:rsidR="006F0DEF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6F0D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120CE">
        <w:rPr>
          <w:rFonts w:ascii="Times New Roman" w:hAnsi="Times New Roman" w:cs="Times New Roman"/>
          <w:sz w:val="24"/>
          <w:szCs w:val="24"/>
        </w:rPr>
        <w:t>И. Х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F0DEF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„Диагностично-консултативен център 1</w:t>
      </w:r>
      <w:r w:rsidR="00B846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F0DEF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Габрово“ ЕООД</w:t>
      </w:r>
      <w:r w:rsidR="006F0DEF" w:rsidRPr="006F0DEF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120CE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8467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120C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Х.: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F120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120CE">
        <w:rPr>
          <w:rFonts w:ascii="Times New Roman" w:hAnsi="Times New Roman" w:cs="Times New Roman"/>
          <w:sz w:val="24"/>
          <w:szCs w:val="24"/>
        </w:rPr>
        <w:t xml:space="preserve"> И. Х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B846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F120C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Х.:</w:t>
      </w:r>
    </w:p>
    <w:p w:rsidR="00A65291" w:rsidRDefault="00A65291" w:rsidP="00B846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B84674">
        <w:rPr>
          <w:rFonts w:ascii="Times New Roman" w:hAnsi="Times New Roman" w:cs="Times New Roman"/>
          <w:sz w:val="24"/>
          <w:szCs w:val="24"/>
        </w:rPr>
        <w:t>КЗК,</w:t>
      </w:r>
      <w:r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B84674">
        <w:rPr>
          <w:rFonts w:ascii="Times New Roman" w:hAnsi="Times New Roman" w:cs="Times New Roman"/>
          <w:sz w:val="24"/>
          <w:szCs w:val="24"/>
        </w:rPr>
        <w:t>отмените</w:t>
      </w:r>
      <w:r w:rsidR="00B84674" w:rsidRPr="00B84674">
        <w:t xml:space="preserve"> </w:t>
      </w:r>
      <w:r w:rsidR="00B84674">
        <w:rPr>
          <w:rFonts w:ascii="Times New Roman" w:hAnsi="Times New Roman" w:cs="Times New Roman"/>
          <w:sz w:val="24"/>
          <w:szCs w:val="24"/>
        </w:rPr>
        <w:t xml:space="preserve">решението на възложителя. Считам, че незаконосъобразно е бил отстранен участника и незаконосъобразно процедурата прекратена,  </w:t>
      </w:r>
      <w:r w:rsidR="00B84674" w:rsidRPr="00B84674">
        <w:rPr>
          <w:rFonts w:ascii="Times New Roman" w:hAnsi="Times New Roman" w:cs="Times New Roman"/>
          <w:sz w:val="24"/>
          <w:szCs w:val="24"/>
        </w:rPr>
        <w:t>ценовото предложение отговаря напълно на изискванията на възложителя</w:t>
      </w:r>
      <w:r w:rsidR="00B84674">
        <w:rPr>
          <w:rFonts w:ascii="Times New Roman" w:hAnsi="Times New Roman" w:cs="Times New Roman"/>
          <w:sz w:val="24"/>
          <w:szCs w:val="24"/>
        </w:rPr>
        <w:t>,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B84674">
        <w:rPr>
          <w:rFonts w:ascii="Times New Roman" w:hAnsi="Times New Roman" w:cs="Times New Roman"/>
          <w:sz w:val="24"/>
          <w:szCs w:val="24"/>
        </w:rPr>
        <w:t>ени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са анализи на единичните цени по всяка една от точките от количеств</w:t>
      </w:r>
      <w:r w:rsidR="00B84674">
        <w:rPr>
          <w:rFonts w:ascii="Times New Roman" w:hAnsi="Times New Roman" w:cs="Times New Roman"/>
          <w:sz w:val="24"/>
          <w:szCs w:val="24"/>
        </w:rPr>
        <w:t xml:space="preserve">ено - </w:t>
      </w:r>
      <w:r w:rsidR="00B84674" w:rsidRPr="00B84674">
        <w:rPr>
          <w:rFonts w:ascii="Times New Roman" w:hAnsi="Times New Roman" w:cs="Times New Roman"/>
          <w:sz w:val="24"/>
          <w:szCs w:val="24"/>
        </w:rPr>
        <w:t>стойност</w:t>
      </w:r>
      <w:r w:rsidR="00B84674">
        <w:rPr>
          <w:rFonts w:ascii="Times New Roman" w:hAnsi="Times New Roman" w:cs="Times New Roman"/>
          <w:sz w:val="24"/>
          <w:szCs w:val="24"/>
        </w:rPr>
        <w:t>на</w:t>
      </w:r>
      <w:r w:rsidR="00B84674" w:rsidRPr="00B84674">
        <w:rPr>
          <w:rFonts w:ascii="Times New Roman" w:hAnsi="Times New Roman" w:cs="Times New Roman"/>
          <w:sz w:val="24"/>
          <w:szCs w:val="24"/>
        </w:rPr>
        <w:t>та сметка</w:t>
      </w:r>
      <w:r w:rsidR="00B84674">
        <w:rPr>
          <w:rFonts w:ascii="Times New Roman" w:hAnsi="Times New Roman" w:cs="Times New Roman"/>
          <w:sz w:val="24"/>
          <w:szCs w:val="24"/>
        </w:rPr>
        <w:t>,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да</w:t>
      </w:r>
      <w:r w:rsidR="00B84674">
        <w:rPr>
          <w:rFonts w:ascii="Times New Roman" w:hAnsi="Times New Roman" w:cs="Times New Roman"/>
          <w:sz w:val="24"/>
          <w:szCs w:val="24"/>
        </w:rPr>
        <w:t>,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има съчетаване на точки от количеств</w:t>
      </w:r>
      <w:r w:rsidR="00B84674">
        <w:rPr>
          <w:rFonts w:ascii="Times New Roman" w:hAnsi="Times New Roman" w:cs="Times New Roman"/>
          <w:sz w:val="24"/>
          <w:szCs w:val="24"/>
        </w:rPr>
        <w:t>е</w:t>
      </w:r>
      <w:r w:rsidR="00B84674" w:rsidRPr="00B84674">
        <w:rPr>
          <w:rFonts w:ascii="Times New Roman" w:hAnsi="Times New Roman" w:cs="Times New Roman"/>
          <w:sz w:val="24"/>
          <w:szCs w:val="24"/>
        </w:rPr>
        <w:t>н</w:t>
      </w:r>
      <w:r w:rsidR="00B84674">
        <w:rPr>
          <w:rFonts w:ascii="Times New Roman" w:hAnsi="Times New Roman" w:cs="Times New Roman"/>
          <w:sz w:val="24"/>
          <w:szCs w:val="24"/>
        </w:rPr>
        <w:t xml:space="preserve">о - </w:t>
      </w:r>
      <w:r w:rsidR="00B84674" w:rsidRPr="00B84674">
        <w:rPr>
          <w:rFonts w:ascii="Times New Roman" w:hAnsi="Times New Roman" w:cs="Times New Roman"/>
          <w:sz w:val="24"/>
          <w:szCs w:val="24"/>
        </w:rPr>
        <w:t>стойност</w:t>
      </w:r>
      <w:r w:rsidR="00B84674">
        <w:rPr>
          <w:rFonts w:ascii="Times New Roman" w:hAnsi="Times New Roman" w:cs="Times New Roman"/>
          <w:sz w:val="24"/>
          <w:szCs w:val="24"/>
        </w:rPr>
        <w:t>на</w:t>
      </w:r>
      <w:r w:rsidR="00B84674" w:rsidRPr="00B84674">
        <w:rPr>
          <w:rFonts w:ascii="Times New Roman" w:hAnsi="Times New Roman" w:cs="Times New Roman"/>
          <w:sz w:val="24"/>
          <w:szCs w:val="24"/>
        </w:rPr>
        <w:t>та сметка в един анализ</w:t>
      </w:r>
      <w:r w:rsidR="00B84674">
        <w:rPr>
          <w:rFonts w:ascii="Times New Roman" w:hAnsi="Times New Roman" w:cs="Times New Roman"/>
          <w:sz w:val="24"/>
          <w:szCs w:val="24"/>
        </w:rPr>
        <w:t>,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но това е защото дейностите по тези точки са едни и същи</w:t>
      </w:r>
      <w:r w:rsidR="00B84674">
        <w:rPr>
          <w:rFonts w:ascii="Times New Roman" w:hAnsi="Times New Roman" w:cs="Times New Roman"/>
          <w:sz w:val="24"/>
          <w:szCs w:val="24"/>
        </w:rPr>
        <w:t>,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и цените са едни и същи</w:t>
      </w:r>
      <w:r w:rsidR="00B84674">
        <w:rPr>
          <w:rFonts w:ascii="Times New Roman" w:hAnsi="Times New Roman" w:cs="Times New Roman"/>
          <w:sz w:val="24"/>
          <w:szCs w:val="24"/>
        </w:rPr>
        <w:t>,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но това не противо</w:t>
      </w:r>
      <w:r w:rsidR="00B84674">
        <w:rPr>
          <w:rFonts w:ascii="Times New Roman" w:hAnsi="Times New Roman" w:cs="Times New Roman"/>
          <w:sz w:val="24"/>
          <w:szCs w:val="24"/>
        </w:rPr>
        <w:t>ре</w:t>
      </w:r>
      <w:r w:rsidR="00B84674" w:rsidRPr="00B84674">
        <w:rPr>
          <w:rFonts w:ascii="Times New Roman" w:hAnsi="Times New Roman" w:cs="Times New Roman"/>
          <w:sz w:val="24"/>
          <w:szCs w:val="24"/>
        </w:rPr>
        <w:t>чи на изискван</w:t>
      </w:r>
      <w:r w:rsidR="00A70721">
        <w:rPr>
          <w:rFonts w:ascii="Times New Roman" w:hAnsi="Times New Roman" w:cs="Times New Roman"/>
          <w:sz w:val="24"/>
          <w:szCs w:val="24"/>
        </w:rPr>
        <w:t>ията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A70721">
        <w:rPr>
          <w:rFonts w:ascii="Times New Roman" w:hAnsi="Times New Roman" w:cs="Times New Roman"/>
          <w:sz w:val="24"/>
          <w:szCs w:val="24"/>
        </w:rPr>
        <w:t>. В</w:t>
      </w:r>
      <w:r w:rsidR="00B84674" w:rsidRPr="00B84674">
        <w:rPr>
          <w:rFonts w:ascii="Times New Roman" w:hAnsi="Times New Roman" w:cs="Times New Roman"/>
          <w:sz w:val="24"/>
          <w:szCs w:val="24"/>
        </w:rPr>
        <w:t>същност то е само едно</w:t>
      </w:r>
      <w:r w:rsidR="00A70721">
        <w:rPr>
          <w:rFonts w:ascii="Times New Roman" w:hAnsi="Times New Roman" w:cs="Times New Roman"/>
          <w:sz w:val="24"/>
          <w:szCs w:val="24"/>
        </w:rPr>
        <w:t xml:space="preserve"> -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да бъдат представени анализи на едини</w:t>
      </w:r>
      <w:r w:rsidR="00A70721">
        <w:rPr>
          <w:rFonts w:ascii="Times New Roman" w:hAnsi="Times New Roman" w:cs="Times New Roman"/>
          <w:sz w:val="24"/>
          <w:szCs w:val="24"/>
        </w:rPr>
        <w:t>чни</w:t>
      </w:r>
      <w:r w:rsidR="00B84674" w:rsidRPr="00B84674">
        <w:rPr>
          <w:rFonts w:ascii="Times New Roman" w:hAnsi="Times New Roman" w:cs="Times New Roman"/>
          <w:sz w:val="24"/>
          <w:szCs w:val="24"/>
        </w:rPr>
        <w:t>те цени</w:t>
      </w:r>
      <w:r w:rsidR="00A70721">
        <w:rPr>
          <w:rFonts w:ascii="Times New Roman" w:hAnsi="Times New Roman" w:cs="Times New Roman"/>
          <w:sz w:val="24"/>
          <w:szCs w:val="24"/>
        </w:rPr>
        <w:t>. Моля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да ни присъдите разноски</w:t>
      </w:r>
      <w:r w:rsidR="00A70721">
        <w:rPr>
          <w:rFonts w:ascii="Times New Roman" w:hAnsi="Times New Roman" w:cs="Times New Roman"/>
          <w:sz w:val="24"/>
          <w:szCs w:val="24"/>
        </w:rPr>
        <w:t>,</w:t>
      </w:r>
      <w:r w:rsidR="00B84674" w:rsidRPr="00B84674">
        <w:rPr>
          <w:rFonts w:ascii="Times New Roman" w:hAnsi="Times New Roman" w:cs="Times New Roman"/>
          <w:sz w:val="24"/>
          <w:szCs w:val="24"/>
        </w:rPr>
        <w:t xml:space="preserve"> за които представям доказателства.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721" w:rsidRPr="000F40F2" w:rsidRDefault="00A7072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70721" w:rsidRDefault="00A7072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D76" w:rsidRDefault="00D33D76" w:rsidP="00324B6B">
      <w:pPr>
        <w:spacing w:after="0" w:line="240" w:lineRule="auto"/>
      </w:pPr>
      <w:r>
        <w:separator/>
      </w:r>
    </w:p>
  </w:endnote>
  <w:endnote w:type="continuationSeparator" w:id="0">
    <w:p w:rsidR="00D33D76" w:rsidRDefault="00D33D7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7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D76" w:rsidRDefault="00D33D76" w:rsidP="00324B6B">
      <w:pPr>
        <w:spacing w:after="0" w:line="240" w:lineRule="auto"/>
      </w:pPr>
      <w:r>
        <w:separator/>
      </w:r>
    </w:p>
  </w:footnote>
  <w:footnote w:type="continuationSeparator" w:id="0">
    <w:p w:rsidR="00D33D76" w:rsidRDefault="00D33D7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3433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0652B"/>
    <w:rsid w:val="005117B5"/>
    <w:rsid w:val="005168C4"/>
    <w:rsid w:val="0052588C"/>
    <w:rsid w:val="0053158D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5830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072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4674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33D76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20CE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C946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354</Words>
  <Characters>2022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2023-05-22T07:42:00Z</dcterms:modified>
</cp:coreProperties>
</file>